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CF7D7" w14:textId="77777777" w:rsidR="00082285" w:rsidRDefault="004D1FDC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Табела 5.2 </w:t>
      </w:r>
      <w:r>
        <w:rPr>
          <w:sz w:val="18"/>
          <w:szCs w:val="18"/>
        </w:rPr>
        <w:t xml:space="preserve">Спецификација  предмета </w:t>
      </w:r>
    </w:p>
    <w:tbl>
      <w:tblPr>
        <w:tblStyle w:val="a"/>
        <w:tblW w:w="985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5"/>
        <w:gridCol w:w="1113"/>
        <w:gridCol w:w="742"/>
        <w:gridCol w:w="1849"/>
        <w:gridCol w:w="535"/>
        <w:gridCol w:w="2361"/>
        <w:gridCol w:w="312"/>
        <w:gridCol w:w="1297"/>
      </w:tblGrid>
      <w:tr w:rsidR="00082285" w14:paraId="484D75FC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CCA67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Студијски програм/студијски програми</w:t>
            </w:r>
            <w:r>
              <w:rPr>
                <w:sz w:val="18"/>
                <w:szCs w:val="18"/>
              </w:rPr>
              <w:t>: Основне академске студије Комуницирање и односи с јавношћу</w:t>
            </w:r>
          </w:p>
        </w:tc>
      </w:tr>
      <w:tr w:rsidR="00082285" w14:paraId="3CEDA56F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41099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Врста и ниво студија:</w:t>
            </w:r>
            <w:bookmarkStart w:id="0" w:name="gjdgxs" w:colFirst="0" w:colLast="0"/>
            <w:bookmarkEnd w:id="0"/>
            <w:r>
              <w:rPr>
                <w:sz w:val="18"/>
                <w:szCs w:val="18"/>
              </w:rPr>
              <w:t xml:space="preserve"> Основне академске студије, шести семестар</w:t>
            </w:r>
          </w:p>
        </w:tc>
      </w:tr>
      <w:tr w:rsidR="00082285" w14:paraId="382E863A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063BA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Назив предмета: Фотографија у медијима</w:t>
            </w:r>
          </w:p>
        </w:tc>
      </w:tr>
      <w:tr w:rsidR="00082285" w14:paraId="1136B3E0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026A0" w14:textId="77777777" w:rsidR="00082285" w:rsidRDefault="004D1FDC">
            <w:pPr>
              <w:rPr>
                <w:sz w:val="18"/>
                <w:szCs w:val="18"/>
              </w:rPr>
            </w:pPr>
            <w:bookmarkStart w:id="1" w:name="_30j0zll" w:colFirst="0" w:colLast="0"/>
            <w:bookmarkEnd w:id="1"/>
            <w:r>
              <w:rPr>
                <w:b/>
                <w:sz w:val="18"/>
                <w:szCs w:val="18"/>
              </w:rPr>
              <w:t>Наставник (Презиме, средње слово, име</w:t>
            </w:r>
            <w:r>
              <w:rPr>
                <w:sz w:val="18"/>
                <w:szCs w:val="18"/>
              </w:rPr>
              <w:t>)</w:t>
            </w:r>
            <w:r>
              <w:rPr>
                <w:b/>
                <w:sz w:val="18"/>
                <w:szCs w:val="18"/>
              </w:rPr>
              <w:t xml:space="preserve">: </w:t>
            </w:r>
            <w:hyperlink r:id="rId7">
              <w:r>
                <w:rPr>
                  <w:b/>
                  <w:color w:val="0000FF"/>
                  <w:sz w:val="18"/>
                  <w:szCs w:val="18"/>
                  <w:u w:val="single"/>
                </w:rPr>
                <w:t>Марија З. Вујовић</w:t>
              </w:r>
            </w:hyperlink>
          </w:p>
        </w:tc>
      </w:tr>
      <w:tr w:rsidR="00082285" w14:paraId="4D58AE6B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3A4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предмета:</w:t>
            </w:r>
            <w:r>
              <w:rPr>
                <w:sz w:val="18"/>
                <w:szCs w:val="18"/>
              </w:rPr>
              <w:t xml:space="preserve"> изборни</w:t>
            </w:r>
          </w:p>
        </w:tc>
      </w:tr>
      <w:tr w:rsidR="00082285" w14:paraId="42405BB0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811D1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Број ЕСПБ:</w:t>
            </w:r>
            <w:r>
              <w:rPr>
                <w:sz w:val="18"/>
                <w:szCs w:val="18"/>
              </w:rPr>
              <w:t xml:space="preserve"> 5</w:t>
            </w:r>
          </w:p>
        </w:tc>
      </w:tr>
      <w:tr w:rsidR="00082285" w14:paraId="36D91480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43D5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Услов</w:t>
            </w:r>
            <w:r>
              <w:rPr>
                <w:sz w:val="18"/>
                <w:szCs w:val="18"/>
              </w:rPr>
              <w:t>: Нема</w:t>
            </w:r>
          </w:p>
        </w:tc>
      </w:tr>
      <w:tr w:rsidR="00082285" w14:paraId="7A38397B" w14:textId="77777777">
        <w:trPr>
          <w:trHeight w:val="1757"/>
        </w:trPr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4F56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Циљ предмета</w:t>
            </w:r>
          </w:p>
          <w:p w14:paraId="7794721A" w14:textId="77777777" w:rsidR="00082285" w:rsidRDefault="004D1FD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Основни циљ предмета је да студенте упозна са основним појмовима и карактеристикама фотографије у медијима. Поред историјског развоја фотографије, студенти би требало да упознају и актуелну улогу и положај овог медија. </w:t>
            </w:r>
          </w:p>
          <w:p w14:paraId="14EA43D0" w14:textId="77777777" w:rsidR="00082285" w:rsidRDefault="004D1FDC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Студенти би требало да буду креативни и практично оспособљени да, када препознају значајну тему, креирају (уз поштовање основних принципа и техника креирања фотографија), обраде (уз познавање основе рада у програму за обраду фотографије) и пласирају фотографију или галерију фотографија путем интернета (на портал студентског дневног листа studnel.com, у неки од медија са којима Филозофски факултет Универзитета у Нишу има уговор о пословној сарадњи или на веб сервисe за постављање фотографија: flicker.com, www.istockphoto.com, www.gettyimages.com). </w:t>
            </w:r>
          </w:p>
        </w:tc>
      </w:tr>
      <w:tr w:rsidR="00082285" w14:paraId="1FF963B3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2295B" w14:textId="77777777" w:rsidR="00082285" w:rsidRDefault="004D1FDC">
            <w:pPr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Исходи учења </w:t>
            </w:r>
            <w:r>
              <w:rPr>
                <w:sz w:val="18"/>
                <w:szCs w:val="18"/>
              </w:rPr>
              <w:t xml:space="preserve">студенти би требало да познају историјски развој фотографије и кључне промене </w:t>
            </w:r>
            <w:r>
              <w:rPr>
                <w:color w:val="000000"/>
                <w:sz w:val="18"/>
                <w:szCs w:val="18"/>
              </w:rPr>
              <w:t xml:space="preserve">које је дигитализација донела фотографији, у процесу креирања, обраде и чувања слика; </w:t>
            </w:r>
            <w:r>
              <w:rPr>
                <w:sz w:val="18"/>
                <w:szCs w:val="18"/>
              </w:rPr>
              <w:t xml:space="preserve">студенти би требало да познају </w:t>
            </w:r>
            <w:r>
              <w:rPr>
                <w:color w:val="000000"/>
                <w:sz w:val="18"/>
                <w:szCs w:val="18"/>
              </w:rPr>
              <w:t xml:space="preserve">карактеристике дигиталне фотографије у медијима; </w:t>
            </w:r>
            <w:r>
              <w:rPr>
                <w:sz w:val="18"/>
                <w:szCs w:val="18"/>
              </w:rPr>
              <w:t xml:space="preserve">студенти би требало </w:t>
            </w:r>
            <w:r>
              <w:rPr>
                <w:color w:val="000000"/>
                <w:sz w:val="18"/>
                <w:szCs w:val="18"/>
              </w:rPr>
              <w:t xml:space="preserve">да разумеју дигиталне појмове и овладају технологијом кроз практичне вештине руковања фотоапаратом и рачунарским софтверима за обраду дигиталне фотографије; </w:t>
            </w:r>
            <w:r>
              <w:rPr>
                <w:sz w:val="18"/>
                <w:szCs w:val="18"/>
              </w:rPr>
              <w:t xml:space="preserve">студенти би требало да </w:t>
            </w:r>
            <w:r>
              <w:rPr>
                <w:color w:val="000000"/>
                <w:sz w:val="18"/>
                <w:szCs w:val="18"/>
              </w:rPr>
              <w:t xml:space="preserve">препознају значајну тему, креирају, обраде и пласирају дигиталну фотографију или галерију фотографија на онлајн тржиште; </w:t>
            </w:r>
            <w:r>
              <w:rPr>
                <w:sz w:val="18"/>
                <w:szCs w:val="18"/>
              </w:rPr>
              <w:t>студенти би требало да познају правну регулативу која обухвата област дигиталне фотографије; студенти би требало да буду способни да</w:t>
            </w:r>
            <w:r>
              <w:rPr>
                <w:color w:val="000000"/>
                <w:sz w:val="18"/>
                <w:szCs w:val="18"/>
              </w:rPr>
              <w:t xml:space="preserve"> претражују онлајн базе дигиталних фотографија; </w:t>
            </w:r>
            <w:r>
              <w:rPr>
                <w:sz w:val="18"/>
                <w:szCs w:val="18"/>
              </w:rPr>
              <w:t xml:space="preserve">студенти би требало </w:t>
            </w:r>
            <w:r>
              <w:rPr>
                <w:color w:val="000000"/>
                <w:sz w:val="18"/>
                <w:szCs w:val="18"/>
              </w:rPr>
              <w:t xml:space="preserve">да разумеју и критички процењују садржај, семиолошки анализирају дигиталне фотографије у медијима; </w:t>
            </w:r>
            <w:r>
              <w:rPr>
                <w:sz w:val="18"/>
                <w:szCs w:val="18"/>
              </w:rPr>
              <w:t xml:space="preserve">студенти би требало да буду оспособљени </w:t>
            </w:r>
            <w:r>
              <w:rPr>
                <w:color w:val="000000"/>
                <w:sz w:val="18"/>
                <w:szCs w:val="18"/>
              </w:rPr>
              <w:t xml:space="preserve">да учествују у онлајн заједницама које се баве дигиталном фотографијом у медијима, да тимски раде, размењују искуства и знања. </w:t>
            </w:r>
          </w:p>
        </w:tc>
      </w:tr>
      <w:tr w:rsidR="00082285" w14:paraId="7CB3C500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28320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Садржај предмета</w:t>
            </w:r>
          </w:p>
          <w:p w14:paraId="6D1D25D5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Теоријска настава:</w:t>
            </w:r>
          </w:p>
          <w:p w14:paraId="124159F6" w14:textId="77777777" w:rsidR="00082285" w:rsidRDefault="004D1FDC">
            <w:pPr>
              <w:widowControl/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Историја фотографије. Аналогна и дигитална фотографија. Фотографија и документарност. Фотографија у медијима</w:t>
            </w:r>
          </w:p>
          <w:p w14:paraId="7024F653" w14:textId="77777777" w:rsidR="00082285" w:rsidRDefault="004D1FDC">
            <w:pPr>
              <w:widowControl/>
              <w:ind w:left="3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Фотографија и репрезентација. Фотографија и правни прописи. Употреба фотоапарата. Изражајна средства фотографије. Обрада фотографије. 13-15. Анализа студентских радова</w:t>
            </w:r>
          </w:p>
          <w:p w14:paraId="550AC4B0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Практична настава:</w:t>
            </w:r>
            <w:r>
              <w:rPr>
                <w:i/>
                <w:sz w:val="18"/>
                <w:szCs w:val="18"/>
              </w:rPr>
              <w:t xml:space="preserve"> </w:t>
            </w:r>
          </w:p>
          <w:p w14:paraId="19287B91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   У раду са студентима у учионици и на отвореном, користе се интерактивне методе чиме се стиче увид у њихова знања и специфична искуства, али и увид у контиуитет савладавања градива. Студенти индивидуално и групно планирају и реализују снимања дигиталним фотоапаратом уз помоћ наставника.</w:t>
            </w:r>
            <w:r>
              <w:rPr>
                <w:sz w:val="18"/>
                <w:szCs w:val="18"/>
              </w:rPr>
              <w:t xml:space="preserve">Током семестра студенти би требало да ураде анализу фотографија у медијима и да, на основу стечених теоријских и практичних знања, креирају своје фотографије, обраде их у програму </w:t>
            </w:r>
            <w:r>
              <w:rPr>
                <w:color w:val="000000"/>
                <w:sz w:val="18"/>
                <w:szCs w:val="18"/>
              </w:rPr>
              <w:t xml:space="preserve">за обраду фотографије и пласирају путем интернета. </w:t>
            </w:r>
          </w:p>
          <w:p w14:paraId="4119252B" w14:textId="77777777" w:rsidR="00082285" w:rsidRDefault="00082285">
            <w:pPr>
              <w:ind w:left="720"/>
              <w:rPr>
                <w:sz w:val="18"/>
                <w:szCs w:val="18"/>
              </w:rPr>
            </w:pPr>
          </w:p>
        </w:tc>
      </w:tr>
      <w:tr w:rsidR="00082285" w14:paraId="2018324B" w14:textId="77777777">
        <w:trPr>
          <w:trHeight w:val="2658"/>
        </w:trPr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97DCC" w14:textId="77777777" w:rsidR="00082285" w:rsidRDefault="004D1FD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Литература:</w:t>
            </w:r>
          </w:p>
          <w:p w14:paraId="767BCB0E" w14:textId="77777777" w:rsidR="007B3997" w:rsidRPr="007B3997" w:rsidRDefault="007B3997">
            <w:pPr>
              <w:widowControl/>
              <w:numPr>
                <w:ilvl w:val="0"/>
                <w:numId w:val="1"/>
              </w:numPr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sr-Cyrl-RS"/>
              </w:rPr>
              <w:t>Вујовић, М. (2021) Фотографија у медијима. Филозофски факултет, Ниш</w:t>
            </w:r>
          </w:p>
          <w:p w14:paraId="0629D106" w14:textId="77777777" w:rsidR="00082285" w:rsidRDefault="004D1FDC">
            <w:pPr>
              <w:widowControl/>
              <w:numPr>
                <w:ilvl w:val="0"/>
                <w:numId w:val="1"/>
              </w:numPr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highlight w:val="white"/>
              </w:rPr>
              <w:t>Kenneth K. (2017). Photojournalism: The Professionals' Approach, 7th Edition, Focal Press.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0D448D41" w14:textId="77777777" w:rsidR="00082285" w:rsidRDefault="004D1FDC">
            <w:pPr>
              <w:widowControl/>
              <w:numPr>
                <w:ilvl w:val="0"/>
                <w:numId w:val="1"/>
              </w:numPr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Велс. Л. (2006). Фотографија: критички увод, Клио, Београд.</w:t>
            </w:r>
          </w:p>
          <w:p w14:paraId="19EBA153" w14:textId="77777777" w:rsidR="00082285" w:rsidRDefault="004D1FD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Braesel, S., Karg, T. (2018). Media and information literacy. A practical guidebook for trainers, DW Akademie, Germany. </w:t>
            </w:r>
          </w:p>
          <w:p w14:paraId="7F98B528" w14:textId="77777777" w:rsidR="00082285" w:rsidRDefault="004D1FDC">
            <w:pPr>
              <w:widowControl/>
              <w:numPr>
                <w:ilvl w:val="0"/>
                <w:numId w:val="1"/>
              </w:numPr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Матић, Ј. (2017). Кратка историја фотографије, Културни центар Београда, Београд.</w:t>
            </w:r>
          </w:p>
          <w:p w14:paraId="206AAEBA" w14:textId="77777777" w:rsidR="00082285" w:rsidRDefault="004D1FDC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Митић, А. (2010). Приручник веб новинарства, Удружење новинара Србије, Београд. </w:t>
            </w:r>
          </w:p>
          <w:p w14:paraId="37BDDE54" w14:textId="77777777" w:rsidR="00082285" w:rsidRDefault="004D1FDC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Фреунд, Г. (1981). Фотографија и друштво, Графички завод Хрватске, Загреб.</w:t>
            </w:r>
          </w:p>
          <w:p w14:paraId="0A06FE4E" w14:textId="77777777" w:rsidR="00082285" w:rsidRDefault="004D1FDC">
            <w:pPr>
              <w:widowControl/>
              <w:numPr>
                <w:ilvl w:val="0"/>
                <w:numId w:val="1"/>
              </w:numPr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Смернице за примену Кодекса новинара Србије у онлајн окружењу, Савет за штампу, Београд, 2016. </w:t>
            </w:r>
          </w:p>
          <w:p w14:paraId="4956BC3E" w14:textId="77777777" w:rsidR="00082285" w:rsidRDefault="004D1FDC">
            <w:pPr>
              <w:widowControl/>
              <w:numPr>
                <w:ilvl w:val="0"/>
                <w:numId w:val="1"/>
              </w:numPr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Водич кроз ауторско право за онлајн медије, Асоцијација онлајн медија, Ниш, 2016.</w:t>
            </w:r>
          </w:p>
          <w:p w14:paraId="1F80826C" w14:textId="77777777" w:rsidR="00082285" w:rsidRDefault="004D1FDC">
            <w:pPr>
              <w:widowControl/>
              <w:numPr>
                <w:ilvl w:val="0"/>
                <w:numId w:val="1"/>
              </w:numPr>
              <w:ind w:left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Кодекс новинара Србије: упутства и смернице, Савет за штампу, Београд, 2015</w:t>
            </w:r>
          </w:p>
        </w:tc>
      </w:tr>
      <w:tr w:rsidR="00082285" w14:paraId="34F0358D" w14:textId="77777777">
        <w:tc>
          <w:tcPr>
            <w:tcW w:w="8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E1E8B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Број часова  активне наставе недељно</w:t>
            </w:r>
          </w:p>
        </w:tc>
        <w:tc>
          <w:tcPr>
            <w:tcW w:w="16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69648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Остали часови</w:t>
            </w:r>
          </w:p>
        </w:tc>
      </w:tr>
      <w:tr w:rsidR="00082285" w14:paraId="7689F435" w14:textId="77777777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3438D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Предавања:</w:t>
            </w:r>
          </w:p>
          <w:p w14:paraId="7583768C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7E2A7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Вежбе: </w:t>
            </w:r>
          </w:p>
          <w:p w14:paraId="5F6EFC01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69C50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Други облици наставе: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7CC2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Студијски истраживачки рад</w:t>
            </w:r>
          </w:p>
        </w:tc>
        <w:tc>
          <w:tcPr>
            <w:tcW w:w="16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9F432" w14:textId="77777777" w:rsidR="00082285" w:rsidRDefault="000822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</w:tr>
      <w:tr w:rsidR="00082285" w14:paraId="045C222F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A917D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Методе извођења наставе </w:t>
            </w:r>
            <w:r>
              <w:t>Интерактивни рад који тежи развијању разумевања и репродуктивно-продуктивних вештина, активирању студената, смањеној улози наставника и варирању облика рада,од индивидуалног до групног;</w:t>
            </w:r>
            <w:r>
              <w:rPr>
                <w:sz w:val="18"/>
                <w:szCs w:val="18"/>
              </w:rPr>
              <w:t xml:space="preserve"> Дискусионе групе; Хеуристички метод.</w:t>
            </w:r>
          </w:p>
        </w:tc>
      </w:tr>
      <w:tr w:rsidR="00082285" w14:paraId="2F34C7EC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81A46" w14:textId="77777777" w:rsidR="00082285" w:rsidRDefault="004D1FDC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Оцена  знања (максимални број поена 100)</w:t>
            </w:r>
          </w:p>
        </w:tc>
      </w:tr>
      <w:tr w:rsidR="00082285" w14:paraId="0FBE4192" w14:textId="77777777">
        <w:tc>
          <w:tcPr>
            <w:tcW w:w="3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67012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Предиспитне обавезе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1305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поена</w:t>
            </w:r>
          </w:p>
        </w:tc>
        <w:tc>
          <w:tcPr>
            <w:tcW w:w="3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46E4C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Завршни испит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83E64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поена</w:t>
            </w:r>
          </w:p>
        </w:tc>
      </w:tr>
      <w:tr w:rsidR="00082285" w14:paraId="66B4F4E5" w14:textId="77777777">
        <w:tc>
          <w:tcPr>
            <w:tcW w:w="3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3D35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активност у току предавања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D273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10</w:t>
            </w:r>
          </w:p>
        </w:tc>
        <w:tc>
          <w:tcPr>
            <w:tcW w:w="3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6875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писмени испит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832E4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082285" w14:paraId="189C3C73" w14:textId="77777777">
        <w:tc>
          <w:tcPr>
            <w:tcW w:w="3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EB81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практични радови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E866F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30</w:t>
            </w:r>
          </w:p>
        </w:tc>
        <w:tc>
          <w:tcPr>
            <w:tcW w:w="3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8309B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усмени испт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D93CF" w14:textId="77777777" w:rsidR="00082285" w:rsidRDefault="00082285">
            <w:pPr>
              <w:rPr>
                <w:sz w:val="18"/>
                <w:szCs w:val="18"/>
              </w:rPr>
            </w:pPr>
          </w:p>
        </w:tc>
      </w:tr>
      <w:tr w:rsidR="00082285" w14:paraId="5B22B050" w14:textId="77777777">
        <w:tc>
          <w:tcPr>
            <w:tcW w:w="3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7CFDC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колоквијум-и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DFAB8" w14:textId="77777777" w:rsidR="00082285" w:rsidRDefault="004D1FDC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30</w:t>
            </w:r>
          </w:p>
        </w:tc>
        <w:tc>
          <w:tcPr>
            <w:tcW w:w="3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4FD7" w14:textId="77777777" w:rsidR="00082285" w:rsidRDefault="00082285">
            <w:pPr>
              <w:rPr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D3A1" w14:textId="77777777" w:rsidR="00082285" w:rsidRDefault="00082285">
            <w:pPr>
              <w:rPr>
                <w:sz w:val="18"/>
                <w:szCs w:val="18"/>
              </w:rPr>
            </w:pPr>
          </w:p>
        </w:tc>
      </w:tr>
    </w:tbl>
    <w:p w14:paraId="5CD2CB65" w14:textId="77777777" w:rsidR="00082285" w:rsidRDefault="00082285">
      <w:pPr>
        <w:rPr>
          <w:sz w:val="18"/>
          <w:szCs w:val="18"/>
        </w:rPr>
      </w:pPr>
    </w:p>
    <w:sectPr w:rsidR="00082285">
      <w:headerReference w:type="default" r:id="rId8"/>
      <w:footerReference w:type="default" r:id="rId9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2BDC1" w14:textId="77777777" w:rsidR="00FD44A0" w:rsidRDefault="00FD44A0">
      <w:r>
        <w:separator/>
      </w:r>
    </w:p>
  </w:endnote>
  <w:endnote w:type="continuationSeparator" w:id="0">
    <w:p w14:paraId="78577547" w14:textId="77777777" w:rsidR="00FD44A0" w:rsidRDefault="00FD4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BCE1D" w14:textId="77777777" w:rsidR="00082285" w:rsidRDefault="004D1FD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CEEFE" w14:textId="77777777" w:rsidR="00FD44A0" w:rsidRDefault="00FD44A0">
      <w:r>
        <w:separator/>
      </w:r>
    </w:p>
  </w:footnote>
  <w:footnote w:type="continuationSeparator" w:id="0">
    <w:p w14:paraId="4E79657A" w14:textId="77777777" w:rsidR="00FD44A0" w:rsidRDefault="00FD44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387FF" w14:textId="77777777" w:rsidR="00082285" w:rsidRDefault="004D1FD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33"/>
      <w:gridCol w:w="1610"/>
    </w:tblGrid>
    <w:tr w:rsidR="00082285" w14:paraId="37456511" w14:textId="77777777">
      <w:trPr>
        <w:trHeight w:val="367"/>
        <w:jc w:val="center"/>
      </w:trPr>
      <w:tc>
        <w:tcPr>
          <w:tcW w:w="1515" w:type="dxa"/>
          <w:vMerge w:val="restart"/>
          <w:shd w:val="clear" w:color="auto" w:fill="auto"/>
        </w:tcPr>
        <w:p w14:paraId="6C150119" w14:textId="77777777" w:rsidR="00082285" w:rsidRDefault="004D1F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hidden="0" allowOverlap="1" wp14:anchorId="2600F014" wp14:editId="0D06E571">
                <wp:simplePos x="0" y="0"/>
                <wp:positionH relativeFrom="column">
                  <wp:posOffset>-8253</wp:posOffset>
                </wp:positionH>
                <wp:positionV relativeFrom="paragraph">
                  <wp:posOffset>38735</wp:posOffset>
                </wp:positionV>
                <wp:extent cx="805815" cy="78994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5815" cy="7899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7CD81683" w14:textId="77777777" w:rsidR="00082285" w:rsidRDefault="004D1F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08E4984E" w14:textId="77777777" w:rsidR="00082285" w:rsidRDefault="004D1F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10" w:type="dxa"/>
          <w:vMerge w:val="restart"/>
        </w:tcPr>
        <w:p w14:paraId="44B38D6D" w14:textId="77777777" w:rsidR="00082285" w:rsidRDefault="004D1F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hidden="0" allowOverlap="1" wp14:anchorId="5C9CE00A" wp14:editId="094BBE1F">
                <wp:simplePos x="0" y="0"/>
                <wp:positionH relativeFrom="column">
                  <wp:posOffset>46356</wp:posOffset>
                </wp:positionH>
                <wp:positionV relativeFrom="paragraph">
                  <wp:posOffset>38735</wp:posOffset>
                </wp:positionV>
                <wp:extent cx="791210" cy="787400"/>
                <wp:effectExtent l="0" t="0" r="0" b="0"/>
                <wp:wrapNone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210" cy="787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082285" w14:paraId="48BDC688" w14:textId="77777777">
      <w:trPr>
        <w:trHeight w:val="467"/>
        <w:jc w:val="center"/>
      </w:trPr>
      <w:tc>
        <w:tcPr>
          <w:tcW w:w="1515" w:type="dxa"/>
          <w:vMerge/>
          <w:shd w:val="clear" w:color="auto" w:fill="auto"/>
        </w:tcPr>
        <w:p w14:paraId="7C43082D" w14:textId="77777777" w:rsidR="00082285" w:rsidRDefault="000822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533" w:type="dxa"/>
          <w:shd w:val="clear" w:color="auto" w:fill="E6E6E6"/>
          <w:vAlign w:val="center"/>
        </w:tcPr>
        <w:p w14:paraId="329D9FBC" w14:textId="77777777" w:rsidR="00082285" w:rsidRDefault="004D1F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10" w:type="dxa"/>
          <w:vMerge/>
        </w:tcPr>
        <w:p w14:paraId="6405ACA9" w14:textId="77777777" w:rsidR="00082285" w:rsidRDefault="000822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082285" w14:paraId="5431E1F8" w14:textId="77777777">
      <w:trPr>
        <w:trHeight w:val="449"/>
        <w:jc w:val="center"/>
      </w:trPr>
      <w:tc>
        <w:tcPr>
          <w:tcW w:w="1515" w:type="dxa"/>
          <w:vMerge/>
          <w:shd w:val="clear" w:color="auto" w:fill="auto"/>
        </w:tcPr>
        <w:p w14:paraId="337621E7" w14:textId="77777777" w:rsidR="00082285" w:rsidRDefault="000822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533" w:type="dxa"/>
          <w:shd w:val="clear" w:color="auto" w:fill="FFFFFF"/>
          <w:vAlign w:val="center"/>
        </w:tcPr>
        <w:p w14:paraId="55FF743B" w14:textId="77777777" w:rsidR="00082285" w:rsidRDefault="004D1F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441AE90E" w14:textId="77777777" w:rsidR="00082285" w:rsidRDefault="004D1F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Комуницирање и односи с јавношћу</w:t>
          </w:r>
        </w:p>
      </w:tc>
      <w:tc>
        <w:tcPr>
          <w:tcW w:w="1610" w:type="dxa"/>
          <w:vMerge/>
        </w:tcPr>
        <w:p w14:paraId="576B8DF5" w14:textId="77777777" w:rsidR="00082285" w:rsidRDefault="00082285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18B6CB80" w14:textId="77777777" w:rsidR="00082285" w:rsidRDefault="004D1FDC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1150A"/>
    <w:multiLevelType w:val="multilevel"/>
    <w:tmpl w:val="A7C49C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16139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285"/>
    <w:rsid w:val="00082285"/>
    <w:rsid w:val="004D1FDC"/>
    <w:rsid w:val="007B3997"/>
    <w:rsid w:val="00D42B3D"/>
    <w:rsid w:val="00FD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C2718"/>
  <w15:docId w15:val="{BC275311-8F7C-42DC-8710-4E0AF9C23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widowControl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../../Knjiga%20nastavnika/Marija%20Vujovic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677</Words>
  <Characters>3861</Characters>
  <Application>Microsoft Office Word</Application>
  <DocSecurity>0</DocSecurity>
  <Lines>32</Lines>
  <Paragraphs>9</Paragraphs>
  <ScaleCrop>false</ScaleCrop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2022-10-28T07:50:00Z</dcterms:created>
  <dcterms:modified xsi:type="dcterms:W3CDTF">2022-10-28T07:50:00Z</dcterms:modified>
</cp:coreProperties>
</file>